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688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  <w:gridCol w:w="3832"/>
      </w:tblGrid>
      <w:tr w:rsidR="0063117E" w:rsidRPr="00955C49" w14:paraId="77C03B52" w14:textId="77777777" w:rsidTr="0063117E">
        <w:tc>
          <w:tcPr>
            <w:tcW w:w="3539" w:type="dxa"/>
          </w:tcPr>
          <w:p w14:paraId="3C611640" w14:textId="77777777" w:rsidR="0063117E" w:rsidRPr="00955C49" w:rsidRDefault="0063117E" w:rsidP="0063117E">
            <w:pPr>
              <w:spacing w:before="91"/>
              <w:ind w:left="174"/>
            </w:pPr>
            <w:r w:rsidRPr="00955C49">
              <w:rPr>
                <w:spacing w:val="-2"/>
              </w:rPr>
              <w:t>Принято:</w:t>
            </w:r>
          </w:p>
          <w:p w14:paraId="739F777A" w14:textId="77777777" w:rsidR="0063117E" w:rsidRPr="00955C49" w:rsidRDefault="0063117E" w:rsidP="0063117E">
            <w:pPr>
              <w:ind w:left="174"/>
            </w:pPr>
            <w:r w:rsidRPr="00955C49">
              <w:t>на</w:t>
            </w:r>
            <w:r w:rsidRPr="00955C49">
              <w:rPr>
                <w:spacing w:val="-11"/>
              </w:rPr>
              <w:t xml:space="preserve"> </w:t>
            </w:r>
            <w:r w:rsidRPr="00955C49">
              <w:t>Педагогическом</w:t>
            </w:r>
            <w:r w:rsidRPr="00955C49">
              <w:rPr>
                <w:spacing w:val="-10"/>
              </w:rPr>
              <w:t xml:space="preserve"> </w:t>
            </w:r>
            <w:r w:rsidRPr="00955C49">
              <w:rPr>
                <w:spacing w:val="-2"/>
              </w:rPr>
              <w:t>совете</w:t>
            </w:r>
          </w:p>
          <w:p w14:paraId="47B7888B" w14:textId="77777777" w:rsidR="0063117E" w:rsidRPr="00955C49" w:rsidRDefault="0063117E" w:rsidP="0063117E">
            <w:pPr>
              <w:ind w:left="174" w:right="54"/>
              <w:jc w:val="both"/>
              <w:textAlignment w:val="top"/>
              <w:rPr>
                <w:spacing w:val="-5"/>
              </w:rPr>
            </w:pPr>
            <w:r w:rsidRPr="00955C49">
              <w:t>МБ</w:t>
            </w:r>
            <w:r w:rsidRPr="00955C49">
              <w:rPr>
                <w:spacing w:val="-3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4"/>
              </w:rPr>
              <w:t xml:space="preserve"> </w:t>
            </w:r>
            <w:r w:rsidRPr="00955C49">
              <w:t>№</w:t>
            </w:r>
            <w:r w:rsidRPr="00955C49">
              <w:rPr>
                <w:spacing w:val="-5"/>
              </w:rPr>
              <w:t xml:space="preserve"> 26</w:t>
            </w:r>
          </w:p>
          <w:p w14:paraId="66FE14D6" w14:textId="77777777" w:rsidR="0063117E" w:rsidRPr="00955C49" w:rsidRDefault="0063117E" w:rsidP="0063117E">
            <w:pPr>
              <w:ind w:left="174"/>
            </w:pPr>
            <w:r w:rsidRPr="00955C49">
              <w:t>Протокол № 1 от 25.08.2022</w:t>
            </w:r>
          </w:p>
          <w:p w14:paraId="3C723580" w14:textId="77777777" w:rsidR="0063117E" w:rsidRPr="00955C49" w:rsidRDefault="0063117E" w:rsidP="0063117E">
            <w:pPr>
              <w:ind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  <w:tc>
          <w:tcPr>
            <w:tcW w:w="3969" w:type="dxa"/>
          </w:tcPr>
          <w:p w14:paraId="2B74907F" w14:textId="5A268534" w:rsidR="0063117E" w:rsidRPr="00955C49" w:rsidRDefault="0063117E" w:rsidP="0063117E">
            <w:pPr>
              <w:ind w:left="126"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  <w:tc>
          <w:tcPr>
            <w:tcW w:w="3832" w:type="dxa"/>
          </w:tcPr>
          <w:p w14:paraId="31D813B5" w14:textId="77777777" w:rsidR="0063117E" w:rsidRPr="00955C49" w:rsidRDefault="0063117E" w:rsidP="0063117E">
            <w:pPr>
              <w:spacing w:before="91"/>
              <w:ind w:left="230"/>
              <w:rPr>
                <w:spacing w:val="-2"/>
              </w:rPr>
            </w:pPr>
            <w:r w:rsidRPr="00955C49">
              <w:rPr>
                <w:spacing w:val="-2"/>
              </w:rPr>
              <w:t xml:space="preserve">Утверждено  </w:t>
            </w:r>
          </w:p>
          <w:p w14:paraId="4978C9BD" w14:textId="77777777" w:rsidR="0063117E" w:rsidRPr="00955C49" w:rsidRDefault="0063117E" w:rsidP="0063117E">
            <w:pPr>
              <w:spacing w:before="91"/>
              <w:ind w:left="230"/>
              <w:rPr>
                <w:spacing w:val="-3"/>
              </w:rPr>
            </w:pPr>
            <w:proofErr w:type="spellStart"/>
            <w:r w:rsidRPr="00955C49">
              <w:rPr>
                <w:spacing w:val="-2"/>
              </w:rPr>
              <w:t>И.о</w:t>
            </w:r>
            <w:proofErr w:type="spellEnd"/>
            <w:r w:rsidRPr="00955C49">
              <w:rPr>
                <w:spacing w:val="-2"/>
              </w:rPr>
              <w:t xml:space="preserve">. </w:t>
            </w:r>
            <w:r w:rsidRPr="00955C49">
              <w:t>заведующего</w:t>
            </w:r>
            <w:r w:rsidRPr="00955C49">
              <w:rPr>
                <w:spacing w:val="-7"/>
              </w:rPr>
              <w:t xml:space="preserve"> </w:t>
            </w:r>
            <w:r w:rsidRPr="00955C49">
              <w:t>МБ</w:t>
            </w:r>
            <w:r w:rsidRPr="00955C49">
              <w:rPr>
                <w:spacing w:val="-4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5"/>
              </w:rPr>
              <w:t xml:space="preserve"> </w:t>
            </w:r>
            <w:r w:rsidRPr="00955C49">
              <w:t>№</w:t>
            </w:r>
            <w:r w:rsidRPr="00955C49">
              <w:rPr>
                <w:spacing w:val="-3"/>
              </w:rPr>
              <w:t xml:space="preserve"> 26</w:t>
            </w:r>
          </w:p>
          <w:p w14:paraId="39E04056" w14:textId="77777777" w:rsidR="0063117E" w:rsidRPr="00955C49" w:rsidRDefault="0063117E" w:rsidP="0063117E">
            <w:pPr>
              <w:spacing w:before="91"/>
              <w:ind w:left="230"/>
              <w:rPr>
                <w:spacing w:val="-3"/>
              </w:rPr>
            </w:pPr>
            <w:r w:rsidRPr="00955C49">
              <w:rPr>
                <w:spacing w:val="-3"/>
              </w:rPr>
              <w:t>_______________ Яблонская Т.Н.</w:t>
            </w:r>
          </w:p>
          <w:p w14:paraId="6B10F390" w14:textId="77777777" w:rsidR="0063117E" w:rsidRPr="00955C49" w:rsidRDefault="0063117E" w:rsidP="0063117E">
            <w:pPr>
              <w:spacing w:before="91"/>
              <w:ind w:left="230"/>
            </w:pPr>
            <w:r w:rsidRPr="00955C49">
              <w:t>Приказ №127 от 25.08.2022</w:t>
            </w:r>
          </w:p>
          <w:p w14:paraId="045CD0BB" w14:textId="77777777" w:rsidR="0063117E" w:rsidRPr="00955C49" w:rsidRDefault="0063117E" w:rsidP="0063117E">
            <w:pPr>
              <w:ind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</w:tr>
    </w:tbl>
    <w:p w14:paraId="53AEC2A7" w14:textId="77777777" w:rsidR="00632DBD" w:rsidRDefault="00632DBD">
      <w:pPr>
        <w:pStyle w:val="a3"/>
        <w:rPr>
          <w:sz w:val="20"/>
        </w:rPr>
      </w:pPr>
    </w:p>
    <w:p w14:paraId="726E5B1B" w14:textId="77777777" w:rsidR="00632DBD" w:rsidRDefault="00632DBD">
      <w:pPr>
        <w:pStyle w:val="a3"/>
        <w:rPr>
          <w:sz w:val="20"/>
        </w:rPr>
      </w:pPr>
    </w:p>
    <w:p w14:paraId="0EA9FDDE" w14:textId="77777777" w:rsidR="00632DBD" w:rsidRDefault="00632DBD">
      <w:pPr>
        <w:pStyle w:val="a3"/>
        <w:rPr>
          <w:sz w:val="20"/>
        </w:rPr>
      </w:pPr>
    </w:p>
    <w:p w14:paraId="2A7CE639" w14:textId="77777777" w:rsidR="00632DBD" w:rsidRDefault="00632DBD">
      <w:pPr>
        <w:pStyle w:val="a3"/>
        <w:spacing w:before="2"/>
        <w:rPr>
          <w:sz w:val="16"/>
        </w:rPr>
      </w:pPr>
    </w:p>
    <w:p w14:paraId="1498D181" w14:textId="77777777" w:rsidR="00632DBD" w:rsidRDefault="0063117E">
      <w:pPr>
        <w:pStyle w:val="a4"/>
        <w:spacing w:before="89"/>
        <w:ind w:left="4283" w:right="4314"/>
      </w:pPr>
      <w:r>
        <w:rPr>
          <w:spacing w:val="-2"/>
        </w:rPr>
        <w:t>Положение</w:t>
      </w:r>
    </w:p>
    <w:p w14:paraId="45AA0F90" w14:textId="77777777" w:rsidR="00632DBD" w:rsidRDefault="00632DBD">
      <w:pPr>
        <w:pStyle w:val="a3"/>
        <w:spacing w:before="11"/>
        <w:rPr>
          <w:b/>
          <w:sz w:val="27"/>
        </w:rPr>
      </w:pPr>
    </w:p>
    <w:p w14:paraId="2823EF04" w14:textId="0C8F6038" w:rsidR="00632DBD" w:rsidRDefault="0063117E">
      <w:pPr>
        <w:pStyle w:val="a4"/>
        <w:tabs>
          <w:tab w:val="left" w:pos="3284"/>
        </w:tabs>
      </w:pPr>
      <w:r>
        <w:t>о</w:t>
      </w:r>
      <w:r>
        <w:rPr>
          <w:spacing w:val="65"/>
        </w:rPr>
        <w:t xml:space="preserve"> </w:t>
      </w:r>
      <w:r>
        <w:t>языке</w:t>
      </w:r>
      <w:r>
        <w:rPr>
          <w:spacing w:val="64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rPr>
          <w:spacing w:val="-10"/>
        </w:rPr>
        <w:t>в</w:t>
      </w:r>
      <w:r>
        <w:tab/>
        <w:t>МБ</w:t>
      </w:r>
      <w:r>
        <w:rPr>
          <w:spacing w:val="-4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 xml:space="preserve">№ </w:t>
      </w:r>
      <w:r>
        <w:rPr>
          <w:spacing w:val="-5"/>
        </w:rPr>
        <w:t>26</w:t>
      </w:r>
    </w:p>
    <w:p w14:paraId="05952EEB" w14:textId="77777777" w:rsidR="00632DBD" w:rsidRDefault="00632DBD">
      <w:pPr>
        <w:pStyle w:val="a3"/>
        <w:rPr>
          <w:b/>
          <w:sz w:val="30"/>
        </w:rPr>
      </w:pPr>
    </w:p>
    <w:p w14:paraId="4735A544" w14:textId="77777777" w:rsidR="00632DBD" w:rsidRDefault="00632DBD">
      <w:pPr>
        <w:pStyle w:val="a3"/>
        <w:spacing w:before="6"/>
        <w:rPr>
          <w:b/>
          <w:sz w:val="25"/>
        </w:rPr>
      </w:pPr>
    </w:p>
    <w:p w14:paraId="70120EDF" w14:textId="276C2D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before="0" w:line="278" w:lineRule="auto"/>
        <w:ind w:right="152" w:firstLine="566"/>
        <w:jc w:val="both"/>
        <w:rPr>
          <w:sz w:val="28"/>
        </w:rPr>
      </w:pPr>
      <w:r>
        <w:rPr>
          <w:sz w:val="28"/>
        </w:rPr>
        <w:t>Настоящее Положение определяет язык образования в дошкольной образовательной организации МБ ДОУ № 26</w:t>
      </w:r>
      <w:r>
        <w:rPr>
          <w:sz w:val="28"/>
        </w:rPr>
        <w:t xml:space="preserve"> (далее – Учреждение).</w:t>
      </w:r>
    </w:p>
    <w:p w14:paraId="7FD173CC" w14:textId="777777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before="31" w:line="276" w:lineRule="auto"/>
        <w:ind w:right="146" w:firstLine="566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 законом от 29.12.2012 № 273-ФЗ «Об образовании в Российской Федерации».</w:t>
      </w:r>
    </w:p>
    <w:p w14:paraId="215463CE" w14:textId="777777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before="34" w:line="276" w:lineRule="auto"/>
        <w:ind w:right="148" w:firstLine="566"/>
        <w:jc w:val="both"/>
        <w:rPr>
          <w:sz w:val="28"/>
        </w:rPr>
      </w:pPr>
      <w:r>
        <w:rPr>
          <w:sz w:val="28"/>
        </w:rP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14:paraId="3D8591B4" w14:textId="777777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line="278" w:lineRule="auto"/>
        <w:ind w:right="150" w:firstLine="566"/>
        <w:jc w:val="both"/>
        <w:rPr>
          <w:sz w:val="28"/>
        </w:rPr>
      </w:pPr>
      <w:r>
        <w:rPr>
          <w:sz w:val="28"/>
        </w:rPr>
        <w:t>В Учреждении гарантируется получение дошкольного образования на государственном языке Российской Федерации.</w:t>
      </w:r>
    </w:p>
    <w:p w14:paraId="48338540" w14:textId="777777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before="30" w:line="276" w:lineRule="auto"/>
        <w:ind w:firstLine="566"/>
        <w:jc w:val="both"/>
        <w:rPr>
          <w:sz w:val="28"/>
        </w:rPr>
      </w:pPr>
      <w:r>
        <w:rPr>
          <w:sz w:val="28"/>
        </w:rPr>
        <w:t>Право обучающихся на пользование государственным языком Российской Федерации в Учреждении обеспечивается путём получения ими дошкольного образования</w:t>
      </w:r>
      <w:r>
        <w:rPr>
          <w:sz w:val="28"/>
        </w:rPr>
        <w:t xml:space="preserve"> на русском языке.</w:t>
      </w:r>
    </w:p>
    <w:p w14:paraId="7B8BC070" w14:textId="777777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</w:t>
      </w:r>
      <w:r>
        <w:rPr>
          <w:sz w:val="28"/>
        </w:rPr>
        <w:t>ания и с учётом примерной образовательной программы дошкольного образования.</w:t>
      </w:r>
    </w:p>
    <w:p w14:paraId="3B6280E0" w14:textId="77777777" w:rsidR="00632DBD" w:rsidRDefault="0063117E">
      <w:pPr>
        <w:pStyle w:val="a5"/>
        <w:numPr>
          <w:ilvl w:val="0"/>
          <w:numId w:val="1"/>
        </w:numPr>
        <w:tabs>
          <w:tab w:val="left" w:pos="1111"/>
        </w:tabs>
        <w:spacing w:before="35" w:line="276" w:lineRule="auto"/>
        <w:ind w:right="150" w:firstLine="566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 языков народов Российской Федерации, а также право на изучение родного языка из числа языков народов Российской</w:t>
      </w:r>
      <w:r>
        <w:rPr>
          <w:sz w:val="28"/>
        </w:rPr>
        <w:t xml:space="preserve">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632DBD">
      <w:type w:val="continuous"/>
      <w:pgSz w:w="11910" w:h="16840"/>
      <w:pgMar w:top="2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1C1C"/>
    <w:multiLevelType w:val="hybridMultilevel"/>
    <w:tmpl w:val="09E4C8D8"/>
    <w:lvl w:ilvl="0" w:tplc="7EF627D0">
      <w:start w:val="1"/>
      <w:numFmt w:val="decimal"/>
      <w:lvlText w:val="%1."/>
      <w:lvlJc w:val="left"/>
      <w:pPr>
        <w:ind w:left="11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467980">
      <w:numFmt w:val="bullet"/>
      <w:lvlText w:val="•"/>
      <w:lvlJc w:val="left"/>
      <w:pPr>
        <w:ind w:left="1112" w:hanging="428"/>
      </w:pPr>
      <w:rPr>
        <w:rFonts w:hint="default"/>
        <w:lang w:val="ru-RU" w:eastAsia="en-US" w:bidi="ar-SA"/>
      </w:rPr>
    </w:lvl>
    <w:lvl w:ilvl="2" w:tplc="B1D4949E">
      <w:numFmt w:val="bullet"/>
      <w:lvlText w:val="•"/>
      <w:lvlJc w:val="left"/>
      <w:pPr>
        <w:ind w:left="2105" w:hanging="428"/>
      </w:pPr>
      <w:rPr>
        <w:rFonts w:hint="default"/>
        <w:lang w:val="ru-RU" w:eastAsia="en-US" w:bidi="ar-SA"/>
      </w:rPr>
    </w:lvl>
    <w:lvl w:ilvl="3" w:tplc="059EC1E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4" w:tplc="7DA0CA38">
      <w:numFmt w:val="bullet"/>
      <w:lvlText w:val="•"/>
      <w:lvlJc w:val="left"/>
      <w:pPr>
        <w:ind w:left="4090" w:hanging="428"/>
      </w:pPr>
      <w:rPr>
        <w:rFonts w:hint="default"/>
        <w:lang w:val="ru-RU" w:eastAsia="en-US" w:bidi="ar-SA"/>
      </w:rPr>
    </w:lvl>
    <w:lvl w:ilvl="5" w:tplc="68F29E7C">
      <w:numFmt w:val="bullet"/>
      <w:lvlText w:val="•"/>
      <w:lvlJc w:val="left"/>
      <w:pPr>
        <w:ind w:left="5083" w:hanging="428"/>
      </w:pPr>
      <w:rPr>
        <w:rFonts w:hint="default"/>
        <w:lang w:val="ru-RU" w:eastAsia="en-US" w:bidi="ar-SA"/>
      </w:rPr>
    </w:lvl>
    <w:lvl w:ilvl="6" w:tplc="93B4E45E">
      <w:numFmt w:val="bullet"/>
      <w:lvlText w:val="•"/>
      <w:lvlJc w:val="left"/>
      <w:pPr>
        <w:ind w:left="6075" w:hanging="428"/>
      </w:pPr>
      <w:rPr>
        <w:rFonts w:hint="default"/>
        <w:lang w:val="ru-RU" w:eastAsia="en-US" w:bidi="ar-SA"/>
      </w:rPr>
    </w:lvl>
    <w:lvl w:ilvl="7" w:tplc="978A2F16"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 w:tplc="CE90FFEC">
      <w:numFmt w:val="bullet"/>
      <w:lvlText w:val="•"/>
      <w:lvlJc w:val="left"/>
      <w:pPr>
        <w:ind w:left="806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BD"/>
    <w:rsid w:val="0063117E"/>
    <w:rsid w:val="0063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55FB"/>
  <w15:docId w15:val="{BE4B5ED7-6ED0-4B40-88FB-02891ED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7"/>
      <w:ind w:left="117" w:right="14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311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V. A.</cp:lastModifiedBy>
  <cp:revision>2</cp:revision>
  <dcterms:created xsi:type="dcterms:W3CDTF">2022-09-07T11:57:00Z</dcterms:created>
  <dcterms:modified xsi:type="dcterms:W3CDTF">2022-09-07T11:57:00Z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